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8" w:rsidRPr="00F04E6A" w:rsidRDefault="00EA0FF8" w:rsidP="00EA0FF8">
      <w:pPr>
        <w:rPr>
          <w:rFonts w:ascii="Times New Roman" w:hAnsi="Times New Roman" w:cs="Times New Roman"/>
        </w:rPr>
      </w:pPr>
      <w:bookmarkStart w:id="0" w:name="_GoBack"/>
      <w:bookmarkEnd w:id="0"/>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w:t>
      </w:r>
      <w:proofErr w:type="gramStart"/>
      <w:r w:rsidRPr="006E62B8">
        <w:rPr>
          <w:rFonts w:ascii="Times New Roman" w:hAnsi="Times New Roman" w:cs="Times New Roman"/>
          <w:sz w:val="24"/>
          <w:szCs w:val="24"/>
        </w:rPr>
        <w:t>например :убийство</w:t>
      </w:r>
      <w:proofErr w:type="gramEnd"/>
      <w:r w:rsidRPr="006E62B8">
        <w:rPr>
          <w:rFonts w:ascii="Times New Roman" w:hAnsi="Times New Roman" w:cs="Times New Roman"/>
          <w:sz w:val="24"/>
          <w:szCs w:val="24"/>
        </w:rPr>
        <w:t>,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признании недееспособным;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Данное ограничение предусмотрено законодателем в связи с особенностями организма несовершеннолетнего, а также обучением, </w:t>
      </w:r>
      <w:proofErr w:type="gramStart"/>
      <w:r w:rsidRPr="006E62B8">
        <w:rPr>
          <w:rFonts w:ascii="Times New Roman" w:hAnsi="Times New Roman" w:cs="Times New Roman"/>
          <w:sz w:val="24"/>
          <w:szCs w:val="24"/>
        </w:rPr>
        <w:t>Поскольку</w:t>
      </w:r>
      <w:proofErr w:type="gramEnd"/>
      <w:r w:rsidRPr="006E62B8">
        <w:rPr>
          <w:rFonts w:ascii="Times New Roman" w:hAnsi="Times New Roman" w:cs="Times New Roman"/>
          <w:sz w:val="24"/>
          <w:szCs w:val="24"/>
        </w:rPr>
        <w:t xml:space="preserve">, зачастую в 16 лет у несовершеннолетнего имеется среднее общее образование (9 классов), в то время </w:t>
      </w:r>
      <w:r w:rsidRPr="006E62B8">
        <w:rPr>
          <w:rFonts w:ascii="Times New Roman" w:hAnsi="Times New Roman" w:cs="Times New Roman"/>
          <w:sz w:val="24"/>
          <w:szCs w:val="24"/>
        </w:rPr>
        <w:lastRenderedPageBreak/>
        <w:t>как в 14 лет ребенок активно учится и работа не должна причинять вреда его здоровью и нравственному развитию, а также не нарушать процесс обучения.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злоупотреблении родительскими правами, незаконное расходование имущества ребенка). </w:t>
      </w:r>
      <w:r w:rsidRPr="006E62B8">
        <w:rPr>
          <w:rFonts w:ascii="Times New Roman" w:hAnsi="Times New Roman" w:cs="Times New Roman"/>
          <w:sz w:val="24"/>
          <w:szCs w:val="24"/>
        </w:rPr>
        <w:lastRenderedPageBreak/>
        <w:t>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Общественную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не достижения указанного возраста несовершеннолетнее лицо не может быть привлечено к административной ответственности. 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допущенное несовершеннолетним лицом, несут только родители (законные </w:t>
      </w:r>
      <w:r w:rsidRPr="006E62B8">
        <w:rPr>
          <w:rFonts w:ascii="Times New Roman" w:hAnsi="Times New Roman" w:cs="Times New Roman"/>
          <w:sz w:val="24"/>
          <w:szCs w:val="24"/>
        </w:rPr>
        <w:lastRenderedPageBreak/>
        <w:t>представители), в части неисполнения обязанностей по содержанию и воспитанию несовершеннолетних.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Методы воспитания детей в семье – это способы и приемы, с помощью которых осуществляется целенаправленное педагогическое влияние родителей на детей. 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Употребляющие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Совершившие правонарушение, в том числе до достижения возраста, с которого наступает административная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Совершившие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Освобожденные от наказания вследствие акта об амнистии или в связи с помилованием либо которым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CAE"/>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C41A1-03B4-4368-958B-D93C014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В. Джурмий</cp:lastModifiedBy>
  <cp:revision>2</cp:revision>
  <dcterms:created xsi:type="dcterms:W3CDTF">2020-09-23T04:11:00Z</dcterms:created>
  <dcterms:modified xsi:type="dcterms:W3CDTF">2020-09-23T04:11:00Z</dcterms:modified>
</cp:coreProperties>
</file>